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B88" w:rsidRPr="00A02A53" w:rsidRDefault="002B6B88" w:rsidP="00724D68">
      <w:pPr>
        <w:pStyle w:val="a6"/>
        <w:ind w:left="6804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894878" w:rsidRPr="00894878" w:rsidRDefault="00894878" w:rsidP="00724D68">
      <w:pPr>
        <w:pStyle w:val="a6"/>
        <w:ind w:left="6804"/>
        <w:jc w:val="right"/>
        <w:rPr>
          <w:sz w:val="24"/>
          <w:szCs w:val="24"/>
        </w:rPr>
      </w:pPr>
      <w:r w:rsidRPr="00894878">
        <w:rPr>
          <w:sz w:val="24"/>
          <w:szCs w:val="24"/>
        </w:rPr>
        <w:t>Директор по производству</w:t>
      </w:r>
    </w:p>
    <w:p w:rsidR="00894878" w:rsidRPr="00894878" w:rsidRDefault="00894878" w:rsidP="00724D68">
      <w:pPr>
        <w:pStyle w:val="a6"/>
        <w:ind w:left="6804"/>
        <w:jc w:val="right"/>
        <w:rPr>
          <w:sz w:val="24"/>
          <w:szCs w:val="24"/>
        </w:rPr>
      </w:pPr>
      <w:r w:rsidRPr="00894878">
        <w:rPr>
          <w:sz w:val="24"/>
          <w:szCs w:val="24"/>
        </w:rPr>
        <w:t>ПАО «ЯТЭК»</w:t>
      </w:r>
    </w:p>
    <w:p w:rsidR="00894878" w:rsidRPr="00894878" w:rsidRDefault="00894878" w:rsidP="00724D68">
      <w:pPr>
        <w:pStyle w:val="a6"/>
        <w:ind w:left="6804"/>
        <w:jc w:val="right"/>
        <w:rPr>
          <w:sz w:val="24"/>
          <w:szCs w:val="24"/>
        </w:rPr>
      </w:pPr>
      <w:r w:rsidRPr="00894878">
        <w:rPr>
          <w:sz w:val="24"/>
          <w:szCs w:val="24"/>
        </w:rPr>
        <w:t>________________ А.Н. Баев</w:t>
      </w:r>
    </w:p>
    <w:p w:rsidR="002B6B88" w:rsidRDefault="00894878" w:rsidP="00724D68">
      <w:pPr>
        <w:pStyle w:val="a6"/>
        <w:ind w:left="6804"/>
        <w:jc w:val="right"/>
        <w:rPr>
          <w:sz w:val="24"/>
          <w:szCs w:val="24"/>
        </w:rPr>
      </w:pPr>
      <w:r w:rsidRPr="00894878">
        <w:rPr>
          <w:sz w:val="24"/>
          <w:szCs w:val="24"/>
        </w:rPr>
        <w:t>«____»_____________2020 г.</w:t>
      </w:r>
    </w:p>
    <w:p w:rsidR="003E3EEB" w:rsidRDefault="003E3EEB" w:rsidP="00724D68">
      <w:pPr>
        <w:pStyle w:val="a6"/>
        <w:ind w:left="6804"/>
        <w:jc w:val="right"/>
        <w:rPr>
          <w:sz w:val="24"/>
          <w:szCs w:val="24"/>
        </w:rPr>
      </w:pPr>
    </w:p>
    <w:p w:rsidR="003E3EEB" w:rsidRDefault="003E3EEB" w:rsidP="00894878">
      <w:pPr>
        <w:pStyle w:val="a6"/>
        <w:ind w:left="6804"/>
        <w:jc w:val="center"/>
        <w:rPr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center" w:tblpY="785"/>
        <w:tblW w:w="9519" w:type="dxa"/>
        <w:tblLook w:val="04A0" w:firstRow="1" w:lastRow="0" w:firstColumn="1" w:lastColumn="0" w:noHBand="0" w:noVBand="1"/>
      </w:tblPr>
      <w:tblGrid>
        <w:gridCol w:w="745"/>
        <w:gridCol w:w="5062"/>
        <w:gridCol w:w="921"/>
        <w:gridCol w:w="1416"/>
        <w:gridCol w:w="1375"/>
      </w:tblGrid>
      <w:tr w:rsidR="002B6B88" w:rsidRPr="009A1F74" w:rsidTr="00D52C0D">
        <w:trPr>
          <w:trHeight w:val="413"/>
        </w:trPr>
        <w:tc>
          <w:tcPr>
            <w:tcW w:w="745" w:type="dxa"/>
            <w:vAlign w:val="center"/>
          </w:tcPr>
          <w:p w:rsidR="002B6B88" w:rsidRPr="009A1F74" w:rsidRDefault="002B6B88" w:rsidP="00D52C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 w:rsidR="00D52C0D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5062" w:type="dxa"/>
            <w:vAlign w:val="center"/>
          </w:tcPr>
          <w:p w:rsidR="002B6B88" w:rsidRPr="009A1F74" w:rsidRDefault="002B6B88" w:rsidP="00D52C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21" w:type="dxa"/>
            <w:vAlign w:val="center"/>
          </w:tcPr>
          <w:p w:rsidR="002B6B88" w:rsidRPr="009A1F74" w:rsidRDefault="002B6B88" w:rsidP="00D52C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6" w:type="dxa"/>
            <w:vAlign w:val="center"/>
          </w:tcPr>
          <w:p w:rsidR="002B6B88" w:rsidRPr="009A1F74" w:rsidRDefault="002B6B88" w:rsidP="00D52C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1375" w:type="dxa"/>
            <w:vAlign w:val="center"/>
          </w:tcPr>
          <w:p w:rsidR="002B6B88" w:rsidRDefault="002B6B88" w:rsidP="00D52C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ЦФО</w:t>
            </w:r>
          </w:p>
        </w:tc>
      </w:tr>
      <w:tr w:rsidR="002B6B88" w:rsidRPr="009A1F74" w:rsidTr="00D52C0D">
        <w:trPr>
          <w:trHeight w:val="1408"/>
        </w:trPr>
        <w:tc>
          <w:tcPr>
            <w:tcW w:w="745" w:type="dxa"/>
            <w:vAlign w:val="center"/>
          </w:tcPr>
          <w:p w:rsidR="002B6B88" w:rsidRPr="00545810" w:rsidRDefault="002B6B88" w:rsidP="00F2482F">
            <w:pPr>
              <w:pStyle w:val="1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1</w:t>
            </w:r>
          </w:p>
        </w:tc>
        <w:tc>
          <w:tcPr>
            <w:tcW w:w="5062" w:type="dxa"/>
          </w:tcPr>
          <w:p w:rsidR="00D52C0D" w:rsidRPr="00D52C0D" w:rsidRDefault="00D52C0D" w:rsidP="00653C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скважинная аппаратура радиоактивного каротажа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Общие технические данные прибора: 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- рабочая температура до +150°С;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- внешнее гидростатическое давление до 90 МПа;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диаметр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45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длина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 мм;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масса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Область применения:</w:t>
            </w:r>
          </w:p>
          <w:p w:rsidR="00CF49F4" w:rsidRPr="009E5E28" w:rsidRDefault="00CF49F4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измерение объемного влагосодержания горных пород;</w:t>
            </w:r>
          </w:p>
          <w:p w:rsidR="00CF49F4" w:rsidRPr="009E5E28" w:rsidRDefault="00CF49F4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выделение газожидкостного и водонефтяного контактов;</w:t>
            </w:r>
          </w:p>
          <w:p w:rsidR="00CF49F4" w:rsidRPr="009E5E28" w:rsidRDefault="00CF49F4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литологическое расчленение разреза;</w:t>
            </w:r>
          </w:p>
          <w:p w:rsidR="00D52C0D" w:rsidRPr="009E5E28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выделение газожидкостного и водонефтяного контакта;</w:t>
            </w:r>
          </w:p>
          <w:p w:rsidR="00D52C0D" w:rsidRPr="009E5E28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измерение температуры;</w:t>
            </w:r>
          </w:p>
          <w:p w:rsidR="00CF49F4" w:rsidRPr="009E5E28" w:rsidRDefault="00CF49F4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определение температурных аномалий;</w:t>
            </w:r>
          </w:p>
          <w:p w:rsidR="00D52C0D" w:rsidRPr="009E5E28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измерение давления;</w:t>
            </w:r>
          </w:p>
          <w:p w:rsidR="00D52C0D" w:rsidRPr="009E5E28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измерение мощности экспозиционной дозы гамма-излучения горных пород;</w:t>
            </w:r>
          </w:p>
          <w:p w:rsidR="00D52C0D" w:rsidRPr="009E5E28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определение интервалов притока флюида в скважину и его состав;</w:t>
            </w:r>
          </w:p>
          <w:p w:rsidR="009E5E28" w:rsidRPr="009E5E28" w:rsidRDefault="009E5E28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определение интервалов перфорации;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- определение положения муфтовых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насосно-компрессорных и обсадных труб.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Параметры каналов:</w:t>
            </w:r>
          </w:p>
          <w:p w:rsid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прибора, температура внутри корпуса, </w:t>
            </w:r>
            <w:r w:rsidRPr="00D52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С – </w:t>
            </w:r>
            <w:proofErr w:type="gramStart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0..</w:t>
            </w:r>
            <w:proofErr w:type="gramEnd"/>
            <w:r w:rsidR="009E5E2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5E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0;</w:t>
            </w:r>
          </w:p>
          <w:p w:rsidR="009E5E28" w:rsidRDefault="009E5E28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кажущееся значение водонасыщенной пористости ННК, % 1…40;</w:t>
            </w:r>
          </w:p>
          <w:p w:rsidR="009E5E28" w:rsidRPr="00D52C0D" w:rsidRDefault="009E5E28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t xml:space="preserve"> </w:t>
            </w: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кажущееся значение водонасыщенной пористости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E5E28">
              <w:rPr>
                <w:rFonts w:ascii="Times New Roman" w:hAnsi="Times New Roman" w:cs="Times New Roman"/>
                <w:sz w:val="24"/>
                <w:szCs w:val="24"/>
              </w:rPr>
              <w:t>К, % 1…40;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водонасыщенная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пористость НГК, % - </w:t>
            </w:r>
            <w:proofErr w:type="gramStart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1..</w:t>
            </w:r>
            <w:proofErr w:type="gramEnd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40;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2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С – -</w:t>
            </w:r>
            <w:proofErr w:type="gramStart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10..</w:t>
            </w:r>
            <w:proofErr w:type="gramEnd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+150;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, МПа – </w:t>
            </w:r>
            <w:proofErr w:type="gramStart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0..</w:t>
            </w:r>
            <w:proofErr w:type="gramEnd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90;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малый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зонд водонасыщенная пористость ННК, %- </w:t>
            </w:r>
            <w:proofErr w:type="gramStart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1..</w:t>
            </w:r>
            <w:proofErr w:type="gramEnd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40;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большой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зонд водонасыщенная пористость ННК, % - </w:t>
            </w:r>
            <w:proofErr w:type="gramStart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1..</w:t>
            </w:r>
            <w:proofErr w:type="gramEnd"/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40;</w:t>
            </w:r>
          </w:p>
          <w:p w:rsidR="00D52C0D" w:rsidRPr="00D52C0D" w:rsidRDefault="00D52C0D" w:rsidP="00D52C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5E28" w:rsidRPr="00D52C0D">
              <w:rPr>
                <w:rFonts w:ascii="Times New Roman" w:hAnsi="Times New Roman" w:cs="Times New Roman"/>
                <w:sz w:val="24"/>
                <w:szCs w:val="24"/>
              </w:rPr>
              <w:t xml:space="preserve">локатор </w:t>
            </w:r>
            <w:r w:rsidRPr="00D52C0D">
              <w:rPr>
                <w:rFonts w:ascii="Times New Roman" w:hAnsi="Times New Roman" w:cs="Times New Roman"/>
                <w:sz w:val="24"/>
                <w:szCs w:val="24"/>
              </w:rPr>
              <w:t>муфт, сигнал/шум – ≥5/1;</w:t>
            </w:r>
          </w:p>
          <w:p w:rsidR="003E3EEB" w:rsidRPr="00F92EB7" w:rsidRDefault="00D52C0D" w:rsidP="00D52C0D">
            <w:pPr>
              <w:pStyle w:val="a6"/>
              <w:ind w:left="-7"/>
              <w:rPr>
                <w:sz w:val="24"/>
                <w:szCs w:val="24"/>
              </w:rPr>
            </w:pPr>
            <w:r w:rsidRPr="00D52C0D">
              <w:rPr>
                <w:sz w:val="24"/>
                <w:szCs w:val="24"/>
              </w:rPr>
              <w:t xml:space="preserve">- МЭД гамма-излучения (ГК), мкР/ч – </w:t>
            </w:r>
            <w:proofErr w:type="gramStart"/>
            <w:r w:rsidRPr="00D52C0D">
              <w:rPr>
                <w:sz w:val="24"/>
                <w:szCs w:val="24"/>
              </w:rPr>
              <w:t>1..</w:t>
            </w:r>
            <w:proofErr w:type="gramEnd"/>
            <w:r w:rsidRPr="00D52C0D">
              <w:rPr>
                <w:sz w:val="24"/>
                <w:szCs w:val="24"/>
              </w:rPr>
              <w:t>250.</w:t>
            </w:r>
          </w:p>
        </w:tc>
        <w:tc>
          <w:tcPr>
            <w:tcW w:w="921" w:type="dxa"/>
          </w:tcPr>
          <w:p w:rsidR="002B6B88" w:rsidRPr="00AF5E9E" w:rsidRDefault="003E3EEB" w:rsidP="00F2482F">
            <w:pPr>
              <w:jc w:val="center"/>
              <w:rPr>
                <w:rFonts w:ascii="Times New Roman" w:hAnsi="Times New Roman" w:cs="Times New Roman"/>
              </w:rPr>
            </w:pPr>
            <w:r w:rsidRPr="00AF5E9E">
              <w:rPr>
                <w:rFonts w:ascii="Times New Roman" w:hAnsi="Times New Roman" w:cs="Times New Roman"/>
              </w:rPr>
              <w:lastRenderedPageBreak/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6" w:type="dxa"/>
          </w:tcPr>
          <w:p w:rsidR="002B6B88" w:rsidRPr="00AF5E9E" w:rsidRDefault="002B6B88" w:rsidP="00240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</w:tcPr>
          <w:p w:rsidR="002B6B88" w:rsidRPr="00AF5E9E" w:rsidRDefault="00D52C0D" w:rsidP="00D52C0D">
            <w:pPr>
              <w:ind w:left="-35" w:right="-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</w:t>
            </w:r>
            <w:r w:rsidR="002B6B88">
              <w:rPr>
                <w:rFonts w:ascii="Times New Roman" w:hAnsi="Times New Roman" w:cs="Times New Roman"/>
              </w:rPr>
              <w:t>КРС и ПГИ</w:t>
            </w:r>
          </w:p>
        </w:tc>
      </w:tr>
    </w:tbl>
    <w:p w:rsidR="002B6B88" w:rsidRDefault="002B6B88" w:rsidP="002B6B88">
      <w:pPr>
        <w:pStyle w:val="a6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Техническое</w:t>
      </w:r>
      <w:r w:rsidRPr="002B6B8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задание: «</w:t>
      </w:r>
      <w:r w:rsidR="00D52C0D" w:rsidRPr="00D52C0D">
        <w:rPr>
          <w:b/>
          <w:sz w:val="24"/>
          <w:szCs w:val="24"/>
        </w:rPr>
        <w:t>Комплексная скважинная аппаратура радиоактивного каротажа</w:t>
      </w:r>
      <w:r>
        <w:rPr>
          <w:b/>
          <w:sz w:val="24"/>
          <w:szCs w:val="24"/>
        </w:rPr>
        <w:t>»</w:t>
      </w:r>
    </w:p>
    <w:p w:rsidR="002B6B88" w:rsidRDefault="002B6B88" w:rsidP="002B6B88">
      <w:pPr>
        <w:pStyle w:val="a6"/>
        <w:ind w:left="720"/>
        <w:jc w:val="right"/>
        <w:rPr>
          <w:sz w:val="24"/>
          <w:szCs w:val="24"/>
        </w:rPr>
      </w:pPr>
    </w:p>
    <w:p w:rsidR="002B6B88" w:rsidRDefault="002B6B88" w:rsidP="003E3EEB">
      <w:pPr>
        <w:pStyle w:val="a6"/>
        <w:ind w:left="720"/>
        <w:rPr>
          <w:sz w:val="24"/>
          <w:szCs w:val="24"/>
        </w:rPr>
      </w:pP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 w:rsidRPr="00D52C0D">
        <w:rPr>
          <w:sz w:val="24"/>
          <w:szCs w:val="24"/>
        </w:rPr>
        <w:t>1.</w:t>
      </w:r>
      <w:r w:rsidRPr="00D52C0D">
        <w:rPr>
          <w:sz w:val="24"/>
          <w:szCs w:val="24"/>
        </w:rPr>
        <w:tab/>
        <w:t>Аппаратура должна соответствовать действующим в РФ ГОСТам, ТУ и иметь заводскую маркировку с указанием следующей информации:</w:t>
      </w:r>
      <w:r>
        <w:rPr>
          <w:sz w:val="24"/>
          <w:szCs w:val="24"/>
        </w:rPr>
        <w:t xml:space="preserve"> 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proofErr w:type="gramStart"/>
      <w:r w:rsidRPr="00D52C0D">
        <w:rPr>
          <w:sz w:val="24"/>
          <w:szCs w:val="24"/>
        </w:rPr>
        <w:t>название</w:t>
      </w:r>
      <w:proofErr w:type="gramEnd"/>
      <w:r w:rsidRPr="00D52C0D">
        <w:rPr>
          <w:sz w:val="24"/>
          <w:szCs w:val="24"/>
        </w:rPr>
        <w:t xml:space="preserve"> изделия, модель, наименование завода изготовителя, серийный номер, дата изготовления, ТУ, по которому данное изделие изготовлено. </w:t>
      </w:r>
    </w:p>
    <w:p w:rsidR="00D52C0D" w:rsidRPr="00D52C0D" w:rsidRDefault="009E5E28" w:rsidP="009E5E28">
      <w:pPr>
        <w:pStyle w:val="a6"/>
        <w:ind w:left="0" w:firstLine="284"/>
        <w:rPr>
          <w:sz w:val="24"/>
          <w:szCs w:val="24"/>
        </w:rPr>
      </w:pPr>
      <w:r w:rsidRPr="009E5E28">
        <w:rPr>
          <w:sz w:val="24"/>
          <w:szCs w:val="24"/>
        </w:rPr>
        <w:t>Аппаратура</w:t>
      </w:r>
      <w:r w:rsidR="00D52C0D" w:rsidRPr="00D52C0D">
        <w:rPr>
          <w:sz w:val="24"/>
          <w:szCs w:val="24"/>
        </w:rPr>
        <w:t xml:space="preserve"> и агрегаты в е</w:t>
      </w:r>
      <w:r>
        <w:rPr>
          <w:sz w:val="24"/>
          <w:szCs w:val="24"/>
        </w:rPr>
        <w:t>ё</w:t>
      </w:r>
      <w:r w:rsidR="00D52C0D" w:rsidRPr="00D52C0D">
        <w:rPr>
          <w:sz w:val="24"/>
          <w:szCs w:val="24"/>
        </w:rPr>
        <w:t xml:space="preserve"> составе должны иметь заводские паспорта с указанием следующей информации:</w:t>
      </w:r>
      <w:r w:rsidR="00D52C0D">
        <w:rPr>
          <w:sz w:val="24"/>
          <w:szCs w:val="24"/>
        </w:rPr>
        <w:t xml:space="preserve">  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 xml:space="preserve">серийный номер </w:t>
      </w:r>
      <w:r>
        <w:rPr>
          <w:sz w:val="24"/>
          <w:szCs w:val="24"/>
        </w:rPr>
        <w:t xml:space="preserve">с </w:t>
      </w:r>
      <w:r w:rsidRPr="00D52C0D">
        <w:rPr>
          <w:sz w:val="24"/>
          <w:szCs w:val="24"/>
        </w:rPr>
        <w:t>датой изготовления и оригинальной отметкой ОТК;</w:t>
      </w:r>
    </w:p>
    <w:p w:rsid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>протокол метрологических испытаний;</w:t>
      </w:r>
    </w:p>
    <w:p w:rsidR="009E5E28" w:rsidRPr="00D52C0D" w:rsidRDefault="009E5E28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>- градуировочные характеристики;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>свидетельство об утверждении типа (на русском языке);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>методику поверки и руководство по эксплуатации (на русском языке).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 w:rsidRPr="00D52C0D">
        <w:rPr>
          <w:sz w:val="24"/>
          <w:szCs w:val="24"/>
        </w:rPr>
        <w:t>2.</w:t>
      </w:r>
      <w:r w:rsidRPr="00D52C0D">
        <w:rPr>
          <w:sz w:val="24"/>
          <w:szCs w:val="24"/>
        </w:rPr>
        <w:tab/>
      </w:r>
      <w:r>
        <w:rPr>
          <w:sz w:val="24"/>
          <w:szCs w:val="24"/>
        </w:rPr>
        <w:t>Д</w:t>
      </w:r>
      <w:r w:rsidRPr="00D52C0D">
        <w:rPr>
          <w:sz w:val="24"/>
          <w:szCs w:val="24"/>
        </w:rPr>
        <w:t>олжна быть представлена заверенная копия сертификата соответствия и копия сертификата технического регламента таможенного союза.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 w:rsidRPr="00D52C0D">
        <w:rPr>
          <w:sz w:val="24"/>
          <w:szCs w:val="24"/>
        </w:rPr>
        <w:t>Запрещена поставка оборудования: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>б/у - бывшего в употреблении (эксплуатации);</w:t>
      </w:r>
    </w:p>
    <w:p w:rsidR="00D52C0D" w:rsidRP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>после капитального или восстановительного ремонта;</w:t>
      </w:r>
    </w:p>
    <w:p w:rsidR="00D52C0D" w:rsidRDefault="00D52C0D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C0D">
        <w:rPr>
          <w:sz w:val="24"/>
          <w:szCs w:val="24"/>
        </w:rPr>
        <w:t>восстановленного после аварии или непродолжительной эксплуатации и т.п.</w:t>
      </w:r>
    </w:p>
    <w:p w:rsidR="001F68E0" w:rsidRPr="001F68E0" w:rsidRDefault="001F68E0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>3</w:t>
      </w:r>
      <w:r w:rsidRPr="001F68E0">
        <w:rPr>
          <w:sz w:val="24"/>
          <w:szCs w:val="24"/>
        </w:rPr>
        <w:t>.</w:t>
      </w:r>
      <w:r w:rsidRPr="001F68E0">
        <w:rPr>
          <w:sz w:val="24"/>
          <w:szCs w:val="24"/>
        </w:rPr>
        <w:tab/>
        <w:t>Перечень обязательной технической документации:</w:t>
      </w:r>
    </w:p>
    <w:p w:rsidR="001F68E0" w:rsidRPr="001F68E0" w:rsidRDefault="001F68E0" w:rsidP="009E5E28">
      <w:pPr>
        <w:pStyle w:val="a6"/>
        <w:ind w:left="0" w:firstLine="284"/>
        <w:rPr>
          <w:sz w:val="24"/>
          <w:szCs w:val="24"/>
        </w:rPr>
      </w:pPr>
      <w:r w:rsidRPr="001F68E0">
        <w:rPr>
          <w:sz w:val="24"/>
          <w:szCs w:val="24"/>
        </w:rPr>
        <w:t>- сертификат соответствия;</w:t>
      </w:r>
    </w:p>
    <w:p w:rsidR="001F68E0" w:rsidRPr="001F68E0" w:rsidRDefault="001F68E0" w:rsidP="009E5E28">
      <w:pPr>
        <w:pStyle w:val="a6"/>
        <w:ind w:left="0" w:firstLine="284"/>
        <w:rPr>
          <w:sz w:val="24"/>
          <w:szCs w:val="24"/>
        </w:rPr>
      </w:pPr>
      <w:r w:rsidRPr="001F68E0">
        <w:rPr>
          <w:sz w:val="24"/>
          <w:szCs w:val="24"/>
        </w:rPr>
        <w:t>- паспорт изделия;</w:t>
      </w:r>
    </w:p>
    <w:p w:rsidR="001F68E0" w:rsidRPr="00D52C0D" w:rsidRDefault="001F68E0" w:rsidP="009E5E28">
      <w:pPr>
        <w:pStyle w:val="a6"/>
        <w:ind w:left="0" w:firstLine="284"/>
        <w:rPr>
          <w:sz w:val="24"/>
          <w:szCs w:val="24"/>
        </w:rPr>
      </w:pPr>
      <w:r w:rsidRPr="001F68E0">
        <w:rPr>
          <w:sz w:val="24"/>
          <w:szCs w:val="24"/>
        </w:rPr>
        <w:t>- свидетельство о поверке.</w:t>
      </w:r>
      <w:r>
        <w:rPr>
          <w:sz w:val="24"/>
          <w:szCs w:val="24"/>
        </w:rPr>
        <w:t xml:space="preserve"> </w:t>
      </w:r>
    </w:p>
    <w:p w:rsidR="00D52C0D" w:rsidRPr="00D52C0D" w:rsidRDefault="001F68E0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>4</w:t>
      </w:r>
      <w:r w:rsidR="00D52C0D" w:rsidRPr="00D52C0D">
        <w:rPr>
          <w:sz w:val="24"/>
          <w:szCs w:val="24"/>
        </w:rPr>
        <w:t>.</w:t>
      </w:r>
      <w:r w:rsidR="00D52C0D" w:rsidRPr="00D52C0D">
        <w:rPr>
          <w:sz w:val="24"/>
          <w:szCs w:val="24"/>
        </w:rPr>
        <w:tab/>
        <w:t xml:space="preserve">Гарантийный срок </w:t>
      </w:r>
      <w:r w:rsidR="00D52C0D">
        <w:rPr>
          <w:sz w:val="24"/>
          <w:szCs w:val="24"/>
        </w:rPr>
        <w:t xml:space="preserve">– </w:t>
      </w:r>
      <w:r w:rsidR="00D52C0D" w:rsidRPr="00D52C0D">
        <w:rPr>
          <w:sz w:val="24"/>
          <w:szCs w:val="24"/>
        </w:rPr>
        <w:t>не менее 12 месяцев со дня ввода в эксплуатацию.</w:t>
      </w:r>
    </w:p>
    <w:p w:rsidR="00D52C0D" w:rsidRPr="00D52C0D" w:rsidRDefault="001F68E0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>5</w:t>
      </w:r>
      <w:r w:rsidR="00D52C0D" w:rsidRPr="00D52C0D">
        <w:rPr>
          <w:sz w:val="24"/>
          <w:szCs w:val="24"/>
        </w:rPr>
        <w:t>.</w:t>
      </w:r>
      <w:r w:rsidR="00D52C0D" w:rsidRPr="00D52C0D">
        <w:rPr>
          <w:sz w:val="24"/>
          <w:szCs w:val="24"/>
        </w:rPr>
        <w:tab/>
        <w:t xml:space="preserve">Для рассмотрения предложения на поставку должны быть предоставлены следующие документы:  </w:t>
      </w:r>
    </w:p>
    <w:p w:rsidR="00D52C0D" w:rsidRPr="00D52C0D" w:rsidRDefault="009E5E28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2C0D" w:rsidRPr="00D52C0D">
        <w:rPr>
          <w:sz w:val="24"/>
          <w:szCs w:val="24"/>
        </w:rPr>
        <w:t>сертификат соответствия ТУ 39-73173493-004-05;</w:t>
      </w:r>
    </w:p>
    <w:p w:rsidR="00D52C0D" w:rsidRDefault="009E5E28" w:rsidP="009E5E28">
      <w:pPr>
        <w:pStyle w:val="a6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2C0D" w:rsidRPr="00D52C0D">
        <w:rPr>
          <w:sz w:val="24"/>
          <w:szCs w:val="24"/>
        </w:rPr>
        <w:t>сертификат технического регламента таможенного союза.</w:t>
      </w:r>
    </w:p>
    <w:p w:rsidR="002B6B88" w:rsidRPr="00063F94" w:rsidRDefault="002B6B88" w:rsidP="009E5E28">
      <w:pPr>
        <w:pStyle w:val="a6"/>
        <w:numPr>
          <w:ilvl w:val="0"/>
          <w:numId w:val="6"/>
        </w:numPr>
        <w:spacing w:line="276" w:lineRule="auto"/>
        <w:ind w:left="0" w:firstLine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 xml:space="preserve">Гарантийный срок </w:t>
      </w:r>
      <w:r w:rsidR="001F68E0">
        <w:rPr>
          <w:sz w:val="24"/>
          <w:szCs w:val="24"/>
        </w:rPr>
        <w:t xml:space="preserve">службы – не менее </w:t>
      </w:r>
      <w:r w:rsidRPr="00063F94">
        <w:rPr>
          <w:sz w:val="24"/>
          <w:szCs w:val="24"/>
        </w:rPr>
        <w:t>12 месяцев со дня ввода в эксплуатацию.</w:t>
      </w:r>
    </w:p>
    <w:p w:rsidR="002B6B88" w:rsidRPr="00063F94" w:rsidRDefault="002B6B88" w:rsidP="009E5E28">
      <w:pPr>
        <w:pStyle w:val="a6"/>
        <w:numPr>
          <w:ilvl w:val="0"/>
          <w:numId w:val="6"/>
        </w:numPr>
        <w:spacing w:line="276" w:lineRule="auto"/>
        <w:ind w:left="0" w:firstLine="284"/>
        <w:jc w:val="both"/>
        <w:rPr>
          <w:rFonts w:eastAsia="Batang"/>
          <w:sz w:val="24"/>
          <w:szCs w:val="24"/>
        </w:rPr>
      </w:pPr>
      <w:r w:rsidRPr="00063F94">
        <w:rPr>
          <w:rFonts w:eastAsia="Batang"/>
          <w:sz w:val="24"/>
          <w:szCs w:val="24"/>
        </w:rPr>
        <w:t xml:space="preserve">Срок поставки </w:t>
      </w:r>
      <w:r w:rsidR="00063F94">
        <w:rPr>
          <w:rFonts w:eastAsia="Batang"/>
          <w:sz w:val="24"/>
          <w:szCs w:val="24"/>
        </w:rPr>
        <w:t xml:space="preserve">– </w:t>
      </w:r>
      <w:r w:rsidRPr="00063F94">
        <w:rPr>
          <w:rFonts w:eastAsia="Batang"/>
          <w:sz w:val="24"/>
          <w:szCs w:val="24"/>
        </w:rPr>
        <w:t>не более 60 календарных дней с момента заключения договора.</w:t>
      </w:r>
    </w:p>
    <w:p w:rsidR="002B6B88" w:rsidRPr="00063F94" w:rsidRDefault="002B6B88" w:rsidP="009E5E28">
      <w:pPr>
        <w:pStyle w:val="a6"/>
        <w:numPr>
          <w:ilvl w:val="0"/>
          <w:numId w:val="6"/>
        </w:numPr>
        <w:spacing w:line="276" w:lineRule="auto"/>
        <w:ind w:left="0" w:firstLine="284"/>
        <w:jc w:val="both"/>
        <w:rPr>
          <w:rFonts w:eastAsia="Batang"/>
          <w:sz w:val="24"/>
          <w:szCs w:val="24"/>
        </w:rPr>
      </w:pPr>
      <w:r w:rsidRPr="00063F94">
        <w:rPr>
          <w:rFonts w:eastAsia="Batang"/>
          <w:sz w:val="24"/>
          <w:szCs w:val="24"/>
        </w:rPr>
        <w:t>Место поставки: РС(Я) г. Якутск</w:t>
      </w:r>
      <w:r w:rsidR="00063F94">
        <w:rPr>
          <w:rFonts w:eastAsia="Batang"/>
          <w:sz w:val="24"/>
          <w:szCs w:val="24"/>
        </w:rPr>
        <w:t>,</w:t>
      </w:r>
      <w:r w:rsidRPr="00063F94">
        <w:rPr>
          <w:rFonts w:eastAsia="Batang"/>
          <w:sz w:val="24"/>
          <w:szCs w:val="24"/>
        </w:rPr>
        <w:t xml:space="preserve"> п. Большая Марха</w:t>
      </w:r>
      <w:r w:rsidR="00063F94">
        <w:rPr>
          <w:rFonts w:eastAsia="Batang"/>
          <w:sz w:val="24"/>
          <w:szCs w:val="24"/>
        </w:rPr>
        <w:t>,</w:t>
      </w:r>
      <w:r w:rsidRPr="00063F94">
        <w:rPr>
          <w:rFonts w:eastAsia="Batang"/>
          <w:sz w:val="24"/>
          <w:szCs w:val="24"/>
        </w:rPr>
        <w:t xml:space="preserve"> Маганский тракт 2км</w:t>
      </w:r>
      <w:r w:rsidR="00894878">
        <w:rPr>
          <w:rFonts w:eastAsia="Batang"/>
          <w:sz w:val="24"/>
          <w:szCs w:val="24"/>
        </w:rPr>
        <w:t>,</w:t>
      </w:r>
      <w:r w:rsidRPr="00063F94">
        <w:rPr>
          <w:rFonts w:eastAsia="Batang"/>
          <w:sz w:val="24"/>
          <w:szCs w:val="24"/>
        </w:rPr>
        <w:t xml:space="preserve"> д.2А.</w:t>
      </w:r>
    </w:p>
    <w:p w:rsidR="00894878" w:rsidRDefault="00894878" w:rsidP="00894878">
      <w:pPr>
        <w:ind w:firstLine="567"/>
        <w:rPr>
          <w:rFonts w:ascii="Times New Roman" w:hAnsi="Times New Roman" w:cs="Times New Roman"/>
          <w:b/>
        </w:rPr>
      </w:pPr>
    </w:p>
    <w:p w:rsidR="00C621CC" w:rsidRDefault="00894878" w:rsidP="00CF49F4">
      <w:pPr>
        <w:ind w:left="142"/>
      </w:pPr>
      <w:r w:rsidRPr="0095734A">
        <w:rPr>
          <w:rFonts w:ascii="Times New Roman" w:hAnsi="Times New Roman" w:cs="Times New Roman"/>
          <w:b/>
        </w:rPr>
        <w:t>Начальник ЦКРСиПГИ</w:t>
      </w:r>
      <w:r>
        <w:rPr>
          <w:rFonts w:ascii="Times New Roman" w:hAnsi="Times New Roman" w:cs="Times New Roman"/>
          <w:b/>
        </w:rPr>
        <w:t xml:space="preserve">                   </w:t>
      </w:r>
      <w:r w:rsidRPr="0095734A">
        <w:rPr>
          <w:rFonts w:ascii="Times New Roman" w:hAnsi="Times New Roman" w:cs="Times New Roman"/>
          <w:b/>
        </w:rPr>
        <w:t>____</w:t>
      </w:r>
      <w:r>
        <w:rPr>
          <w:rFonts w:ascii="Times New Roman" w:hAnsi="Times New Roman" w:cs="Times New Roman"/>
          <w:b/>
        </w:rPr>
        <w:t>____</w:t>
      </w:r>
      <w:r w:rsidRPr="0095734A">
        <w:rPr>
          <w:rFonts w:ascii="Times New Roman" w:hAnsi="Times New Roman" w:cs="Times New Roman"/>
          <w:b/>
        </w:rPr>
        <w:t xml:space="preserve">_______________ </w:t>
      </w:r>
      <w:r>
        <w:rPr>
          <w:rFonts w:ascii="Times New Roman" w:hAnsi="Times New Roman" w:cs="Times New Roman"/>
          <w:b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    С.С. Абинашенко</w:t>
      </w:r>
    </w:p>
    <w:sectPr w:rsidR="00C621CC" w:rsidSect="003E3EE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35E1"/>
    <w:multiLevelType w:val="multilevel"/>
    <w:tmpl w:val="6916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331F2"/>
    <w:multiLevelType w:val="multilevel"/>
    <w:tmpl w:val="AC42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BC7623C"/>
    <w:multiLevelType w:val="multilevel"/>
    <w:tmpl w:val="EC08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C86F4F"/>
    <w:multiLevelType w:val="hybridMultilevel"/>
    <w:tmpl w:val="CD2EF870"/>
    <w:lvl w:ilvl="0" w:tplc="E49CF80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4A"/>
    <w:rsid w:val="00063F94"/>
    <w:rsid w:val="000D1C21"/>
    <w:rsid w:val="001255CD"/>
    <w:rsid w:val="001F68E0"/>
    <w:rsid w:val="00240FC1"/>
    <w:rsid w:val="002B6B88"/>
    <w:rsid w:val="003E3C61"/>
    <w:rsid w:val="003E3EEB"/>
    <w:rsid w:val="005D7A86"/>
    <w:rsid w:val="00653CCE"/>
    <w:rsid w:val="00724D68"/>
    <w:rsid w:val="00894878"/>
    <w:rsid w:val="009E5E28"/>
    <w:rsid w:val="00A84BBA"/>
    <w:rsid w:val="00BD02D6"/>
    <w:rsid w:val="00C0494A"/>
    <w:rsid w:val="00C621CC"/>
    <w:rsid w:val="00CF49F4"/>
    <w:rsid w:val="00D52C0D"/>
    <w:rsid w:val="00E3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EE657-D1AD-4084-8B77-2D0E88AF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878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25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C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3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ание"/>
    <w:basedOn w:val="a4"/>
    <w:link w:val="a5"/>
    <w:qFormat/>
    <w:rsid w:val="001255CD"/>
    <w:rPr>
      <w:rFonts w:ascii="Times New Roman" w:hAnsi="Times New Roman" w:cs="Times New Roman"/>
      <w:b/>
      <w:sz w:val="24"/>
      <w:szCs w:val="24"/>
    </w:rPr>
  </w:style>
  <w:style w:type="character" w:customStyle="1" w:styleId="a5">
    <w:name w:val="Содержание Знак"/>
    <w:basedOn w:val="a0"/>
    <w:link w:val="a3"/>
    <w:rsid w:val="001255CD"/>
    <w:rPr>
      <w:rFonts w:ascii="Times New Roman" w:eastAsiaTheme="majorEastAsia" w:hAnsi="Times New Roman" w:cs="Times New Roman"/>
      <w:b/>
      <w:color w:val="2E74B5" w:themeColor="accent1" w:themeShade="B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55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semiHidden/>
    <w:unhideWhenUsed/>
    <w:qFormat/>
    <w:rsid w:val="001255CD"/>
    <w:pPr>
      <w:outlineLvl w:val="9"/>
    </w:pPr>
  </w:style>
  <w:style w:type="paragraph" w:customStyle="1" w:styleId="5555">
    <w:name w:val="Стиль5555"/>
    <w:basedOn w:val="a"/>
    <w:link w:val="55550"/>
    <w:qFormat/>
    <w:rsid w:val="001255CD"/>
    <w:pPr>
      <w:spacing w:after="0"/>
      <w:ind w:firstLine="708"/>
      <w:jc w:val="both"/>
    </w:pPr>
    <w:rPr>
      <w:rFonts w:eastAsia="Times New Roman"/>
      <w:lang w:eastAsia="ru-RU"/>
    </w:rPr>
  </w:style>
  <w:style w:type="character" w:customStyle="1" w:styleId="55550">
    <w:name w:val="Стиль5555 Знак"/>
    <w:basedOn w:val="a0"/>
    <w:link w:val="5555"/>
    <w:rsid w:val="001255CD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customStyle="1" w:styleId="55555555">
    <w:name w:val="Стиль55555555"/>
    <w:basedOn w:val="a"/>
    <w:link w:val="555555550"/>
    <w:autoRedefine/>
    <w:qFormat/>
    <w:rsid w:val="001255CD"/>
    <w:pPr>
      <w:spacing w:after="0"/>
      <w:ind w:firstLine="708"/>
      <w:jc w:val="both"/>
    </w:pPr>
    <w:rPr>
      <w:rFonts w:eastAsia="Times New Roman"/>
      <w:lang w:eastAsia="ru-RU"/>
    </w:rPr>
  </w:style>
  <w:style w:type="character" w:customStyle="1" w:styleId="555555550">
    <w:name w:val="Стиль55555555 Знак"/>
    <w:basedOn w:val="a0"/>
    <w:link w:val="55555555"/>
    <w:rsid w:val="001255CD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255CD"/>
    <w:pPr>
      <w:spacing w:after="100" w:line="240" w:lineRule="auto"/>
    </w:pPr>
  </w:style>
  <w:style w:type="paragraph" w:styleId="a6">
    <w:name w:val="List Paragraph"/>
    <w:basedOn w:val="a"/>
    <w:uiPriority w:val="34"/>
    <w:qFormat/>
    <w:rsid w:val="002B6B88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2B6B88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2"/>
    <w:rsid w:val="002B6B88"/>
    <w:rPr>
      <w:rFonts w:eastAsia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8"/>
    <w:rsid w:val="002B6B8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 w:themeColor="text1"/>
      <w:sz w:val="19"/>
      <w:szCs w:val="19"/>
    </w:rPr>
  </w:style>
  <w:style w:type="table" w:customStyle="1" w:styleId="13">
    <w:name w:val="Сетка таблицы1"/>
    <w:basedOn w:val="a1"/>
    <w:next w:val="a7"/>
    <w:uiPriority w:val="59"/>
    <w:rsid w:val="00894878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53C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3E3EE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4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Сахаровский Виталий Вениаминович</dc:creator>
  <cp:keywords/>
  <dc:description/>
  <cp:lastModifiedBy>Абинашенко Сергей Сергеевич</cp:lastModifiedBy>
  <cp:revision>9</cp:revision>
  <dcterms:created xsi:type="dcterms:W3CDTF">2020-10-01T06:20:00Z</dcterms:created>
  <dcterms:modified xsi:type="dcterms:W3CDTF">2020-12-30T01:43:00Z</dcterms:modified>
</cp:coreProperties>
</file>